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0896" w14:textId="77777777" w:rsidR="00FC4914" w:rsidRPr="00D9328C" w:rsidRDefault="002D4047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32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OPIS POSLOVA</w:t>
      </w:r>
      <w:r w:rsidR="00FC4914" w:rsidRPr="00D932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 PODACI O PLAĆI</w:t>
      </w:r>
    </w:p>
    <w:p w14:paraId="63656A2F" w14:textId="2AB8F5A4" w:rsidR="00FC4914" w:rsidRPr="00D9328C" w:rsidRDefault="00FC4914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B45266" w14:textId="77777777" w:rsidR="007B2400" w:rsidRPr="00D9328C" w:rsidRDefault="007B2400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A78B7A" w14:textId="009E2CDA" w:rsidR="009D7E6A" w:rsidRPr="00D9328C" w:rsidRDefault="003B3B4B" w:rsidP="00DE32CF">
      <w:pPr>
        <w:pStyle w:val="natjecaj"/>
        <w:spacing w:before="120" w:beforeAutospacing="0" w:after="0" w:afterAutospacing="0"/>
        <w:jc w:val="center"/>
        <w:rPr>
          <w:b/>
          <w:color w:val="000000" w:themeColor="text1"/>
        </w:rPr>
      </w:pPr>
      <w:r w:rsidRPr="00D9328C">
        <w:rPr>
          <w:b/>
          <w:color w:val="000000" w:themeColor="text1"/>
        </w:rPr>
        <w:t>OGLAS</w:t>
      </w:r>
    </w:p>
    <w:p w14:paraId="3213F913" w14:textId="74A0CE93" w:rsidR="00E6473E" w:rsidRPr="00D9328C" w:rsidRDefault="003B3B4B" w:rsidP="007C50C1">
      <w:pPr>
        <w:pStyle w:val="natjecaj"/>
        <w:spacing w:before="120" w:beforeAutospacing="0" w:after="0" w:afterAutospacing="0"/>
        <w:jc w:val="center"/>
        <w:rPr>
          <w:b/>
          <w:color w:val="000000" w:themeColor="text1"/>
        </w:rPr>
      </w:pPr>
      <w:r w:rsidRPr="00D9328C">
        <w:rPr>
          <w:b/>
          <w:color w:val="000000" w:themeColor="text1"/>
        </w:rPr>
        <w:t>za prijam u državnu službu na određeno vrijeme</w:t>
      </w:r>
    </w:p>
    <w:p w14:paraId="0FE6A62A" w14:textId="3911ED37" w:rsidR="007C50C1" w:rsidRPr="00D9328C" w:rsidRDefault="007C50C1" w:rsidP="00B44718">
      <w:pPr>
        <w:pStyle w:val="tekst"/>
        <w:spacing w:before="0" w:beforeAutospacing="0" w:after="0" w:afterAutospacing="0"/>
        <w:ind w:left="2832"/>
        <w:rPr>
          <w:rFonts w:asciiTheme="majorBidi" w:hAnsiTheme="majorBidi" w:cstheme="majorBidi"/>
          <w:b/>
        </w:rPr>
      </w:pPr>
      <w:r w:rsidRPr="00D9328C">
        <w:rPr>
          <w:b/>
          <w:color w:val="FF0000"/>
        </w:rPr>
        <w:t xml:space="preserve">      </w:t>
      </w:r>
    </w:p>
    <w:p w14:paraId="0A5FB4FC" w14:textId="07179063" w:rsidR="003B3B4B" w:rsidRPr="00D9328C" w:rsidRDefault="003B3B4B" w:rsidP="00DE32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EB92CD" w14:textId="77777777" w:rsidR="00903E74" w:rsidRPr="00D9328C" w:rsidRDefault="00903E74" w:rsidP="00903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93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 UPRAVA ZA STRATEŠKO PLANIRANJE I KOORDINACIJU FONDOVA EU</w:t>
      </w:r>
    </w:p>
    <w:p w14:paraId="0D6BA9E1" w14:textId="77777777" w:rsidR="00903E74" w:rsidRPr="00D9328C" w:rsidRDefault="00903E74" w:rsidP="00903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93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4.1. Sektor za programiranje, koordinaciju i strateško praćenje ESI fondova</w:t>
      </w:r>
    </w:p>
    <w:p w14:paraId="7660C353" w14:textId="79429624" w:rsidR="00903E74" w:rsidRPr="00D9328C" w:rsidRDefault="00903E74" w:rsidP="00903E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3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4.1.1. Služba za poslove koordinacije i programiranje ESI fondova</w:t>
      </w:r>
    </w:p>
    <w:p w14:paraId="1E168A70" w14:textId="77777777" w:rsidR="00903E74" w:rsidRPr="00D9328C" w:rsidRDefault="00903E74" w:rsidP="00903E7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93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4.1.1.2. Odjel za strateško praćenje u području konkurentnosti i kohezije za ciljeve     </w:t>
      </w:r>
    </w:p>
    <w:p w14:paraId="793235E5" w14:textId="0086180B" w:rsidR="00903E74" w:rsidRPr="00D9328C" w:rsidRDefault="00903E74" w:rsidP="00903E7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93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zelenija Europa i povezanija Europa te programiranje ESI fondova</w:t>
      </w:r>
    </w:p>
    <w:p w14:paraId="2E0AE475" w14:textId="72EB22B5" w:rsidR="00903E74" w:rsidRPr="00D9328C" w:rsidRDefault="00903E74" w:rsidP="00DE32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5C6708" w14:textId="62466A60" w:rsidR="00903E74" w:rsidRPr="00D9328C" w:rsidRDefault="003B3B4B" w:rsidP="00903E74">
      <w:pPr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D9328C">
        <w:rPr>
          <w:rFonts w:ascii="Times New Roman" w:hAnsi="Times New Roman" w:cs="Times New Roman"/>
          <w:b/>
          <w:sz w:val="24"/>
          <w:szCs w:val="24"/>
        </w:rPr>
        <w:t xml:space="preserve">VIŠI STRUČNI SAVJETNIK </w:t>
      </w:r>
      <w:r w:rsidRPr="00D9328C">
        <w:rPr>
          <w:rFonts w:ascii="Times New Roman" w:hAnsi="Times New Roman" w:cs="Times New Roman"/>
          <w:bCs/>
          <w:sz w:val="24"/>
          <w:szCs w:val="24"/>
        </w:rPr>
        <w:t xml:space="preserve">(redni broj radnog mjesta </w:t>
      </w:r>
      <w:r w:rsidR="00903E74" w:rsidRPr="00D9328C">
        <w:rPr>
          <w:rFonts w:ascii="Times New Roman" w:hAnsi="Times New Roman" w:cs="Times New Roman"/>
          <w:bCs/>
          <w:sz w:val="24"/>
          <w:szCs w:val="24"/>
        </w:rPr>
        <w:t>87</w:t>
      </w:r>
      <w:r w:rsidR="00D9328C">
        <w:rPr>
          <w:rFonts w:ascii="Times New Roman" w:hAnsi="Times New Roman" w:cs="Times New Roman"/>
          <w:bCs/>
          <w:sz w:val="24"/>
          <w:szCs w:val="24"/>
        </w:rPr>
        <w:t>.</w:t>
      </w:r>
      <w:r w:rsidRPr="00D9328C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r w:rsidR="00903E74" w:rsidRPr="00D9328C">
        <w:rPr>
          <w:rFonts w:ascii="Times New Roman" w:hAnsi="Times New Roman" w:cs="Times New Roman"/>
          <w:bCs/>
          <w:sz w:val="24"/>
          <w:szCs w:val="24"/>
        </w:rPr>
        <w:t>1</w:t>
      </w:r>
      <w:r w:rsidRPr="00D9328C">
        <w:rPr>
          <w:rFonts w:ascii="Times New Roman" w:hAnsi="Times New Roman" w:cs="Times New Roman"/>
          <w:bCs/>
          <w:sz w:val="24"/>
          <w:szCs w:val="24"/>
        </w:rPr>
        <w:t xml:space="preserve"> izvršitelj – </w:t>
      </w:r>
      <w:r w:rsidR="00903E74" w:rsidRPr="00D9328C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do povratka duže vrijeme odsutne službenice </w:t>
      </w:r>
    </w:p>
    <w:p w14:paraId="24D5773F" w14:textId="77777777" w:rsidR="002A6D5C" w:rsidRPr="00D9328C" w:rsidRDefault="002A6D5C" w:rsidP="00DE32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ED6FB1" w14:textId="543F5FDD" w:rsidR="003B3B4B" w:rsidRPr="00D9328C" w:rsidRDefault="003B3B4B" w:rsidP="003B3B4B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D9328C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  <w:r w:rsidR="00E82B2F" w:rsidRPr="00D9328C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</w:p>
    <w:p w14:paraId="77F6DB13" w14:textId="0D793328" w:rsidR="00E82B2F" w:rsidRPr="00D9328C" w:rsidRDefault="005D535A" w:rsidP="007E4FF4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82B2F" w:rsidRPr="00D9328C">
        <w:rPr>
          <w:rFonts w:ascii="Times New Roman" w:hAnsi="Times New Roman"/>
          <w:sz w:val="24"/>
          <w:szCs w:val="24"/>
        </w:rPr>
        <w:t xml:space="preserve">bavlja složene stručne poslove vezano za izradu  i izmjene višegodišnjih strateških dokumenata čija se provedba financira iz programa i fondova EU primarno u sektorima energetike, klimatskih promjena, upravljanja vodama, kružnog gospodarstva i prometa kohezijske politike, </w:t>
      </w:r>
    </w:p>
    <w:p w14:paraId="3E1E9CC1" w14:textId="6D0A6F41" w:rsidR="00E82B2F" w:rsidRPr="00D9328C" w:rsidRDefault="00E82B2F" w:rsidP="00E82B2F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9328C">
        <w:rPr>
          <w:rFonts w:ascii="Times New Roman" w:hAnsi="Times New Roman"/>
          <w:sz w:val="24"/>
          <w:szCs w:val="24"/>
        </w:rPr>
        <w:t>prati pripremu i objavljivanje natječaja, ugovaranje, plaćanja i sveukupnu apsorpciju dostupnih sredstava u sektorima energetike, klimatskih promjena, upravljanja vodama, kružnog gospodarstva i prometa  kohezijske politike te provedbu povezanih nacionalnih strateških dokumenata,</w:t>
      </w:r>
    </w:p>
    <w:p w14:paraId="2DDEE9F0" w14:textId="25027CF0" w:rsidR="00E82B2F" w:rsidRPr="00D9328C" w:rsidRDefault="00E82B2F" w:rsidP="00E82B2F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9328C">
        <w:rPr>
          <w:rFonts w:ascii="Times New Roman" w:hAnsi="Times New Roman"/>
          <w:sz w:val="24"/>
          <w:szCs w:val="24"/>
        </w:rPr>
        <w:t>sudjeluje u poslovima koordinacije pripreme sektorskih podloga za strateške dokumente koji uređuju korištenje programa i fondova EU,</w:t>
      </w:r>
    </w:p>
    <w:p w14:paraId="54D81E06" w14:textId="0B896FA4" w:rsidR="00E82B2F" w:rsidRPr="00D9328C" w:rsidRDefault="00E82B2F" w:rsidP="00E82B2F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9328C">
        <w:rPr>
          <w:rFonts w:ascii="Times New Roman" w:hAnsi="Times New Roman"/>
          <w:sz w:val="24"/>
          <w:szCs w:val="24"/>
        </w:rPr>
        <w:t xml:space="preserve">prati provedbu programa Europske teritorijalne suradnje, </w:t>
      </w:r>
    </w:p>
    <w:p w14:paraId="1670923D" w14:textId="5955EE70" w:rsidR="00E82B2F" w:rsidRPr="00D9328C" w:rsidRDefault="00E82B2F" w:rsidP="00E82B2F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9328C">
        <w:rPr>
          <w:rFonts w:ascii="Times New Roman" w:hAnsi="Times New Roman"/>
          <w:sz w:val="24"/>
          <w:szCs w:val="24"/>
        </w:rPr>
        <w:t>prati doprinos ESI fondova makro-regionalnim strategijama,</w:t>
      </w:r>
    </w:p>
    <w:p w14:paraId="607C5B95" w14:textId="27A48ECF" w:rsidR="00E82B2F" w:rsidRPr="00D9328C" w:rsidRDefault="00E82B2F" w:rsidP="00E82B2F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9328C">
        <w:rPr>
          <w:rFonts w:ascii="Times New Roman" w:hAnsi="Times New Roman"/>
          <w:sz w:val="24"/>
          <w:szCs w:val="24"/>
        </w:rPr>
        <w:t>prati sektorske politike EU u sektorima energetike, klimatskih promjena, upravljanja vodama, kružnog gospodarstva i prometa kohezijske politike,</w:t>
      </w:r>
    </w:p>
    <w:p w14:paraId="5B6FD769" w14:textId="7B1D641C" w:rsidR="00E82B2F" w:rsidRPr="00D9328C" w:rsidRDefault="00E82B2F" w:rsidP="00E82B2F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9328C">
        <w:rPr>
          <w:rFonts w:ascii="Times New Roman" w:hAnsi="Times New Roman"/>
          <w:sz w:val="24"/>
          <w:szCs w:val="24"/>
        </w:rPr>
        <w:t xml:space="preserve">priprema nacrte izvješća i akata na engleskom i hrvatskom jeziku iz djelokruga Odjela te obavlja druge složene stručne poslove koji obuhvaćaju pripremu planova, proučavanje i analizu podataka i dokumentacije, predlaganje rješenja problema, savjetovanja unutar i izvan tijela; </w:t>
      </w:r>
    </w:p>
    <w:p w14:paraId="4D5B0160" w14:textId="4C458499" w:rsidR="00E82B2F" w:rsidRPr="00D9328C" w:rsidRDefault="00E82B2F" w:rsidP="00E82B2F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9328C">
        <w:rPr>
          <w:rFonts w:ascii="Times New Roman" w:hAnsi="Times New Roman"/>
          <w:sz w:val="24"/>
          <w:szCs w:val="24"/>
        </w:rPr>
        <w:t>sudjeluje u organizaciji sastanaka i pripremi materijala za sastanke i vodi bilješke sa sastanaka,</w:t>
      </w:r>
    </w:p>
    <w:p w14:paraId="37509A3D" w14:textId="2F3D29CF" w:rsidR="00E82B2F" w:rsidRPr="00D9328C" w:rsidRDefault="00E82B2F" w:rsidP="00E82B2F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9328C">
        <w:rPr>
          <w:rFonts w:ascii="Times New Roman" w:hAnsi="Times New Roman"/>
          <w:sz w:val="24"/>
          <w:szCs w:val="24"/>
        </w:rPr>
        <w:t>po potrebi surađuje s nižim službenicima nadležnih tijela Europske komisije</w:t>
      </w:r>
      <w:r w:rsidR="0040606E" w:rsidRPr="00D9328C">
        <w:rPr>
          <w:rFonts w:ascii="Times New Roman" w:hAnsi="Times New Roman"/>
          <w:sz w:val="24"/>
          <w:szCs w:val="24"/>
        </w:rPr>
        <w:t>,</w:t>
      </w:r>
      <w:r w:rsidRPr="00D9328C">
        <w:rPr>
          <w:rFonts w:ascii="Times New Roman" w:hAnsi="Times New Roman"/>
          <w:sz w:val="24"/>
          <w:szCs w:val="24"/>
        </w:rPr>
        <w:t xml:space="preserve"> </w:t>
      </w:r>
    </w:p>
    <w:p w14:paraId="0C928445" w14:textId="3A798DF1" w:rsidR="0040606E" w:rsidRPr="00D9328C" w:rsidRDefault="0040606E" w:rsidP="0040606E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9328C">
        <w:rPr>
          <w:rFonts w:ascii="Times New Roman" w:hAnsi="Times New Roman"/>
          <w:sz w:val="24"/>
          <w:szCs w:val="24"/>
        </w:rPr>
        <w:t>odgovoran je za  materijalne resurse s kojima radi i ispravnu primjenu metoda rada, postupaka i stručnih tehnika,</w:t>
      </w:r>
    </w:p>
    <w:p w14:paraId="6775F7D8" w14:textId="658E400E" w:rsidR="00E82B2F" w:rsidRPr="00D9328C" w:rsidRDefault="0040606E" w:rsidP="00E82B2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28C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2D30ECA5" w14:textId="48F35301" w:rsidR="007F309E" w:rsidRPr="00D9328C" w:rsidRDefault="007F309E" w:rsidP="00BE7A87">
      <w:pPr>
        <w:pStyle w:val="NoSpacing"/>
        <w:rPr>
          <w:rFonts w:ascii="Times New Roman" w:hAnsi="Times New Roman"/>
          <w:sz w:val="24"/>
          <w:szCs w:val="24"/>
        </w:rPr>
      </w:pPr>
    </w:p>
    <w:p w14:paraId="4E1615D8" w14:textId="77777777" w:rsidR="007F309E" w:rsidRPr="00D9328C" w:rsidRDefault="007F309E" w:rsidP="007F3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8C">
        <w:rPr>
          <w:rFonts w:ascii="Times New Roman" w:hAnsi="Times New Roman" w:cs="Times New Roman"/>
          <w:b/>
          <w:sz w:val="24"/>
          <w:szCs w:val="24"/>
        </w:rPr>
        <w:t>PODACI O PLAĆI:</w:t>
      </w:r>
    </w:p>
    <w:p w14:paraId="4050EE23" w14:textId="77777777" w:rsidR="007F309E" w:rsidRPr="00D9328C" w:rsidRDefault="007F309E" w:rsidP="007F3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C996A" w14:textId="77777777" w:rsidR="007F309E" w:rsidRPr="00D9328C" w:rsidRDefault="007F309E" w:rsidP="007F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8C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i osnovice za izračun plaće, uvećan za 0,5% za svaku navršenu godinu radnog staža.</w:t>
      </w:r>
    </w:p>
    <w:p w14:paraId="73267C81" w14:textId="77777777" w:rsidR="007F309E" w:rsidRPr="00D9328C" w:rsidRDefault="007F309E" w:rsidP="007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34A97" w14:textId="77777777" w:rsidR="007F309E" w:rsidRPr="00D9328C" w:rsidRDefault="007F309E" w:rsidP="007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8C">
        <w:rPr>
          <w:rFonts w:ascii="Times New Roman" w:hAnsi="Times New Roman" w:cs="Times New Roman"/>
          <w:sz w:val="24"/>
          <w:szCs w:val="24"/>
        </w:rPr>
        <w:lastRenderedPageBreak/>
        <w:t xml:space="preserve">Osnovica za izračun plaće za državne službenike i namještenike od 1. siječnja 2021. godine iznosi </w:t>
      </w:r>
      <w:r w:rsidRPr="00D9328C">
        <w:rPr>
          <w:rFonts w:ascii="Times New Roman" w:hAnsi="Times New Roman" w:cs="Times New Roman"/>
          <w:bCs/>
          <w:sz w:val="24"/>
          <w:szCs w:val="24"/>
        </w:rPr>
        <w:t>6.044,51 kn</w:t>
      </w:r>
      <w:r w:rsidRPr="00D9328C">
        <w:rPr>
          <w:rFonts w:ascii="Times New Roman" w:hAnsi="Times New Roman" w:cs="Times New Roman"/>
          <w:sz w:val="24"/>
          <w:szCs w:val="24"/>
        </w:rPr>
        <w:t xml:space="preserve">, a utvrđena je </w:t>
      </w:r>
      <w:r w:rsidRPr="00D9328C">
        <w:rPr>
          <w:rFonts w:ascii="Times New Roman" w:hAnsi="Times New Roman" w:cs="Times New Roman"/>
          <w:bCs/>
          <w:sz w:val="24"/>
          <w:szCs w:val="24"/>
        </w:rPr>
        <w:t>Dodatkom III. Kolektivnog ugovora za državne službenike i namještenike</w:t>
      </w:r>
      <w:r w:rsidRPr="00D9328C">
        <w:rPr>
          <w:rFonts w:ascii="Times New Roman" w:hAnsi="Times New Roman" w:cs="Times New Roman"/>
          <w:sz w:val="24"/>
          <w:szCs w:val="24"/>
        </w:rPr>
        <w:t xml:space="preserve"> („Narodne novine“, br. 66/20).</w:t>
      </w:r>
    </w:p>
    <w:p w14:paraId="15D141B9" w14:textId="77777777" w:rsidR="007F309E" w:rsidRPr="00D9328C" w:rsidRDefault="007F309E" w:rsidP="007F3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318E5" w14:textId="485194BE" w:rsidR="007F309E" w:rsidRPr="00D9328C" w:rsidRDefault="007F309E" w:rsidP="007F3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Koeficijent složenosti poslova radnog mjesta </w:t>
      </w:r>
      <w:r w:rsidRPr="00D932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višeg stručnog savjetnika (</w:t>
      </w:r>
      <w:r w:rsidRPr="00D9328C">
        <w:rPr>
          <w:rFonts w:ascii="Times New Roman" w:hAnsi="Times New Roman" w:cs="Times New Roman"/>
          <w:sz w:val="24"/>
          <w:szCs w:val="24"/>
        </w:rPr>
        <w:t>redni broj radnog mjesta: 87.)</w:t>
      </w:r>
      <w:r w:rsidRPr="00D9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iznosi 1,979, a utvrđen je člankom 26.a, stavkom 1., točkom b), </w:t>
      </w:r>
      <w:proofErr w:type="spellStart"/>
      <w:r w:rsidRPr="00D9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podtočkom</w:t>
      </w:r>
      <w:proofErr w:type="spellEnd"/>
      <w:r w:rsidRPr="00D93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1. Uredbe o nazivima radnih mjesta i koeficijentima složenosti poslova u državnoj službi </w:t>
      </w:r>
      <w:r w:rsidRPr="00D9328C">
        <w:rPr>
          <w:rFonts w:ascii="Times New Roman" w:hAnsi="Times New Roman" w:cs="Times New Roman"/>
          <w:color w:val="000000" w:themeColor="text1"/>
          <w:sz w:val="24"/>
          <w:szCs w:val="24"/>
        </w:rPr>
        <w:t>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15/19, 73/19 i 63/21</w:t>
      </w:r>
      <w:r w:rsidR="00053C0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E09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C417C5" w14:textId="77777777" w:rsidR="007F309E" w:rsidRPr="00D9328C" w:rsidRDefault="007F309E" w:rsidP="00BE7A87">
      <w:pPr>
        <w:pStyle w:val="NoSpacing"/>
        <w:rPr>
          <w:rFonts w:ascii="Times New Roman" w:hAnsi="Times New Roman"/>
          <w:sz w:val="24"/>
          <w:szCs w:val="24"/>
        </w:rPr>
      </w:pPr>
    </w:p>
    <w:sectPr w:rsidR="007F309E" w:rsidRPr="00D9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DA5"/>
    <w:multiLevelType w:val="hybridMultilevel"/>
    <w:tmpl w:val="67B63080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451E"/>
    <w:multiLevelType w:val="hybridMultilevel"/>
    <w:tmpl w:val="E31EA266"/>
    <w:lvl w:ilvl="0" w:tplc="F64EC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D95"/>
    <w:multiLevelType w:val="hybridMultilevel"/>
    <w:tmpl w:val="7DC8C47E"/>
    <w:lvl w:ilvl="0" w:tplc="A5BCCB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687"/>
    <w:multiLevelType w:val="hybridMultilevel"/>
    <w:tmpl w:val="EEC21F4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F6C"/>
    <w:multiLevelType w:val="hybridMultilevel"/>
    <w:tmpl w:val="09F0BB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0C1FC6"/>
    <w:multiLevelType w:val="hybridMultilevel"/>
    <w:tmpl w:val="2A8A5E3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83DDF"/>
    <w:multiLevelType w:val="hybridMultilevel"/>
    <w:tmpl w:val="D86AD782"/>
    <w:lvl w:ilvl="0" w:tplc="0BC613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1AF3"/>
    <w:multiLevelType w:val="hybridMultilevel"/>
    <w:tmpl w:val="9CA037FA"/>
    <w:lvl w:ilvl="0" w:tplc="D1EE50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26F7C"/>
    <w:multiLevelType w:val="hybridMultilevel"/>
    <w:tmpl w:val="631A34C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00D59"/>
    <w:multiLevelType w:val="hybridMultilevel"/>
    <w:tmpl w:val="845E9B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72588D"/>
    <w:multiLevelType w:val="hybridMultilevel"/>
    <w:tmpl w:val="C088C17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E45D73"/>
    <w:multiLevelType w:val="hybridMultilevel"/>
    <w:tmpl w:val="E2927E8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AD0CC7"/>
    <w:multiLevelType w:val="hybridMultilevel"/>
    <w:tmpl w:val="3A647E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FF52D2"/>
    <w:multiLevelType w:val="hybridMultilevel"/>
    <w:tmpl w:val="F2D21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F02FF"/>
    <w:multiLevelType w:val="hybridMultilevel"/>
    <w:tmpl w:val="75B06D08"/>
    <w:lvl w:ilvl="0" w:tplc="756890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4DDE"/>
    <w:multiLevelType w:val="hybridMultilevel"/>
    <w:tmpl w:val="FCCA72C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2679D"/>
    <w:multiLevelType w:val="hybridMultilevel"/>
    <w:tmpl w:val="85347F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91BAD"/>
    <w:multiLevelType w:val="hybridMultilevel"/>
    <w:tmpl w:val="3DAEA3B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A77BB0"/>
    <w:multiLevelType w:val="hybridMultilevel"/>
    <w:tmpl w:val="DA047DE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5C20FA"/>
    <w:multiLevelType w:val="hybridMultilevel"/>
    <w:tmpl w:val="65AAC27C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24"/>
  </w:num>
  <w:num w:numId="6">
    <w:abstractNumId w:val="30"/>
  </w:num>
  <w:num w:numId="7">
    <w:abstractNumId w:val="7"/>
  </w:num>
  <w:num w:numId="8">
    <w:abstractNumId w:val="14"/>
  </w:num>
  <w:num w:numId="9">
    <w:abstractNumId w:val="6"/>
  </w:num>
  <w:num w:numId="10">
    <w:abstractNumId w:val="3"/>
  </w:num>
  <w:num w:numId="11">
    <w:abstractNumId w:val="22"/>
  </w:num>
  <w:num w:numId="12">
    <w:abstractNumId w:val="12"/>
  </w:num>
  <w:num w:numId="13">
    <w:abstractNumId w:val="9"/>
  </w:num>
  <w:num w:numId="14">
    <w:abstractNumId w:val="4"/>
  </w:num>
  <w:num w:numId="15">
    <w:abstractNumId w:val="8"/>
  </w:num>
  <w:num w:numId="16">
    <w:abstractNumId w:val="18"/>
  </w:num>
  <w:num w:numId="17">
    <w:abstractNumId w:val="11"/>
  </w:num>
  <w:num w:numId="18">
    <w:abstractNumId w:val="25"/>
  </w:num>
  <w:num w:numId="19">
    <w:abstractNumId w:val="16"/>
  </w:num>
  <w:num w:numId="20">
    <w:abstractNumId w:val="17"/>
  </w:num>
  <w:num w:numId="21">
    <w:abstractNumId w:val="23"/>
  </w:num>
  <w:num w:numId="22">
    <w:abstractNumId w:val="19"/>
  </w:num>
  <w:num w:numId="23">
    <w:abstractNumId w:val="26"/>
  </w:num>
  <w:num w:numId="24">
    <w:abstractNumId w:val="15"/>
  </w:num>
  <w:num w:numId="25">
    <w:abstractNumId w:val="20"/>
  </w:num>
  <w:num w:numId="26">
    <w:abstractNumId w:val="27"/>
  </w:num>
  <w:num w:numId="27">
    <w:abstractNumId w:val="5"/>
  </w:num>
  <w:num w:numId="28">
    <w:abstractNumId w:val="29"/>
  </w:num>
  <w:num w:numId="29">
    <w:abstractNumId w:val="0"/>
  </w:num>
  <w:num w:numId="30">
    <w:abstractNumId w:val="1"/>
  </w:num>
  <w:num w:numId="31">
    <w:abstractNumId w:val="10"/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53C07"/>
    <w:rsid w:val="00055647"/>
    <w:rsid w:val="00066636"/>
    <w:rsid w:val="0006750F"/>
    <w:rsid w:val="00072923"/>
    <w:rsid w:val="00087687"/>
    <w:rsid w:val="0009349D"/>
    <w:rsid w:val="000945BF"/>
    <w:rsid w:val="000D0E8C"/>
    <w:rsid w:val="000D17EA"/>
    <w:rsid w:val="000D635A"/>
    <w:rsid w:val="00107186"/>
    <w:rsid w:val="00116D26"/>
    <w:rsid w:val="00121CF9"/>
    <w:rsid w:val="00176985"/>
    <w:rsid w:val="001829EF"/>
    <w:rsid w:val="00192F0D"/>
    <w:rsid w:val="001A64F9"/>
    <w:rsid w:val="001E0B90"/>
    <w:rsid w:val="0020277C"/>
    <w:rsid w:val="00203A38"/>
    <w:rsid w:val="0029082E"/>
    <w:rsid w:val="002929D0"/>
    <w:rsid w:val="002A6D5C"/>
    <w:rsid w:val="002B0615"/>
    <w:rsid w:val="002C56FD"/>
    <w:rsid w:val="002D4047"/>
    <w:rsid w:val="002E7F0C"/>
    <w:rsid w:val="00327564"/>
    <w:rsid w:val="00332E23"/>
    <w:rsid w:val="00360C76"/>
    <w:rsid w:val="00394ABF"/>
    <w:rsid w:val="003B3A5B"/>
    <w:rsid w:val="003B3B4B"/>
    <w:rsid w:val="003C27C3"/>
    <w:rsid w:val="003D54FA"/>
    <w:rsid w:val="003E1331"/>
    <w:rsid w:val="003F6F67"/>
    <w:rsid w:val="0040606E"/>
    <w:rsid w:val="00444246"/>
    <w:rsid w:val="00467884"/>
    <w:rsid w:val="00485E4A"/>
    <w:rsid w:val="00493F2E"/>
    <w:rsid w:val="004B13C1"/>
    <w:rsid w:val="004C19D8"/>
    <w:rsid w:val="004C7B55"/>
    <w:rsid w:val="004F3084"/>
    <w:rsid w:val="00502CE0"/>
    <w:rsid w:val="00545637"/>
    <w:rsid w:val="0055598C"/>
    <w:rsid w:val="005737E3"/>
    <w:rsid w:val="005912C1"/>
    <w:rsid w:val="005A798A"/>
    <w:rsid w:val="005B4F42"/>
    <w:rsid w:val="005B783E"/>
    <w:rsid w:val="005C69C7"/>
    <w:rsid w:val="005D535A"/>
    <w:rsid w:val="00603F21"/>
    <w:rsid w:val="00605822"/>
    <w:rsid w:val="00632653"/>
    <w:rsid w:val="00644757"/>
    <w:rsid w:val="00663D6D"/>
    <w:rsid w:val="006870B9"/>
    <w:rsid w:val="00690675"/>
    <w:rsid w:val="0069656E"/>
    <w:rsid w:val="006C1B70"/>
    <w:rsid w:val="006D7674"/>
    <w:rsid w:val="007029C5"/>
    <w:rsid w:val="0070314E"/>
    <w:rsid w:val="007167AA"/>
    <w:rsid w:val="00720477"/>
    <w:rsid w:val="007300EC"/>
    <w:rsid w:val="00757E5C"/>
    <w:rsid w:val="007B2400"/>
    <w:rsid w:val="007C50C1"/>
    <w:rsid w:val="007F309E"/>
    <w:rsid w:val="008001C5"/>
    <w:rsid w:val="00803FD8"/>
    <w:rsid w:val="00806DCA"/>
    <w:rsid w:val="0083410D"/>
    <w:rsid w:val="00867FE1"/>
    <w:rsid w:val="00881364"/>
    <w:rsid w:val="00890F6E"/>
    <w:rsid w:val="008B1ACB"/>
    <w:rsid w:val="008F0B37"/>
    <w:rsid w:val="0090027D"/>
    <w:rsid w:val="00903E74"/>
    <w:rsid w:val="00926B8D"/>
    <w:rsid w:val="00935855"/>
    <w:rsid w:val="009D7E6A"/>
    <w:rsid w:val="009E5A75"/>
    <w:rsid w:val="00A64E47"/>
    <w:rsid w:val="00A66735"/>
    <w:rsid w:val="00A713B3"/>
    <w:rsid w:val="00A90DE0"/>
    <w:rsid w:val="00AA6600"/>
    <w:rsid w:val="00AE3ABA"/>
    <w:rsid w:val="00B148F6"/>
    <w:rsid w:val="00B22B9A"/>
    <w:rsid w:val="00B24E62"/>
    <w:rsid w:val="00B44718"/>
    <w:rsid w:val="00B510E0"/>
    <w:rsid w:val="00B565D5"/>
    <w:rsid w:val="00BA5576"/>
    <w:rsid w:val="00BB0501"/>
    <w:rsid w:val="00BE3132"/>
    <w:rsid w:val="00BE7A87"/>
    <w:rsid w:val="00C16733"/>
    <w:rsid w:val="00C42590"/>
    <w:rsid w:val="00C44200"/>
    <w:rsid w:val="00C6123A"/>
    <w:rsid w:val="00C9685A"/>
    <w:rsid w:val="00CB1D29"/>
    <w:rsid w:val="00CD4995"/>
    <w:rsid w:val="00CE0981"/>
    <w:rsid w:val="00D1564B"/>
    <w:rsid w:val="00D27D7B"/>
    <w:rsid w:val="00D35B82"/>
    <w:rsid w:val="00D43C7B"/>
    <w:rsid w:val="00D45CEB"/>
    <w:rsid w:val="00D85F6D"/>
    <w:rsid w:val="00D908C3"/>
    <w:rsid w:val="00D9328C"/>
    <w:rsid w:val="00D95C4C"/>
    <w:rsid w:val="00DD46AA"/>
    <w:rsid w:val="00DD6DF2"/>
    <w:rsid w:val="00DE32CF"/>
    <w:rsid w:val="00DF24C0"/>
    <w:rsid w:val="00DF2830"/>
    <w:rsid w:val="00DF3B77"/>
    <w:rsid w:val="00E27C56"/>
    <w:rsid w:val="00E27F27"/>
    <w:rsid w:val="00E56FAF"/>
    <w:rsid w:val="00E621EC"/>
    <w:rsid w:val="00E6473E"/>
    <w:rsid w:val="00E82B2F"/>
    <w:rsid w:val="00E8398E"/>
    <w:rsid w:val="00EC55F9"/>
    <w:rsid w:val="00ED3C64"/>
    <w:rsid w:val="00F636B6"/>
    <w:rsid w:val="00F66483"/>
    <w:rsid w:val="00F70720"/>
    <w:rsid w:val="00F7092F"/>
    <w:rsid w:val="00F91AE0"/>
    <w:rsid w:val="00FA2A50"/>
    <w:rsid w:val="00FA7EE4"/>
    <w:rsid w:val="00FC4914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3CB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5808F-D3D9-4DF2-9014-DF3CCD1A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FBAE7-CBBB-44F5-83C6-17D838708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5003BB-D65E-4222-98E2-E2C5B0CC4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B4E28-A4F8-470F-BA01-E1C647D7D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Kristina Perić</cp:lastModifiedBy>
  <cp:revision>3</cp:revision>
  <cp:lastPrinted>2021-07-19T09:56:00Z</cp:lastPrinted>
  <dcterms:created xsi:type="dcterms:W3CDTF">2022-01-10T09:37:00Z</dcterms:created>
  <dcterms:modified xsi:type="dcterms:W3CDTF">2022-01-10T09:40:00Z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